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141" w:rsidRPr="008E5141" w:rsidRDefault="008E5141" w:rsidP="008E5141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Методика «Мотивы выбора профессии»</w:t>
      </w:r>
    </w:p>
    <w:p w:rsidR="008E5141" w:rsidRPr="008E5141" w:rsidRDefault="008E5141" w:rsidP="008E5141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>Оцените выбираемую профессию с точки зрения следующих утверждений: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5 – очень сильно повлияло;  4 – сильно  3 – средне 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 – слабо  1 – никак не повлияло. 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>Насколько данный фактор влияет на мой выбор профессии?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087"/>
        <w:gridCol w:w="992"/>
        <w:gridCol w:w="1276"/>
      </w:tblGrid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Утверждения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Оценка</w:t>
            </w: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мотивации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Требует общения с разными людьми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Нравится родителям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--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Предпочитает высокое чувство ответствен</w:t>
            </w:r>
            <w:bookmarkStart w:id="0" w:name="_GoBack"/>
            <w:bookmarkEnd w:id="0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ности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4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Требует переезда на новое место жительства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Соответствует моим способностям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Позволяет ограничиться имеющимся оборудованием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--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7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Даёт возможность приносить пользу людям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Способствует умственному и физическому развитию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Является высокооплачиваемой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Позволяет работать близко от дома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11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Является престижной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--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12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Даёт возможности профессионального роста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13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Единственно </w:t>
            </w:r>
            <w:proofErr w:type="gramStart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возможная</w:t>
            </w:r>
            <w:proofErr w:type="gramEnd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 данных обстоятельствах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--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Позволяет реализовать способности к руководящей работе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Является привлекательной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16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Близка</w:t>
            </w:r>
            <w:proofErr w:type="gramEnd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к любимому школьному предмету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17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Позволяет сразу получить результат для других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18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Избрана</w:t>
            </w:r>
            <w:proofErr w:type="gramEnd"/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моими друзьями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--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19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Позволяет использовать проф. Умения вне работы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+</w:t>
            </w:r>
          </w:p>
        </w:tc>
      </w:tr>
      <w:tr w:rsidR="008E5141" w:rsidRPr="008E5141" w:rsidTr="0062770C">
        <w:tblPrEx>
          <w:tblCellMar>
            <w:top w:w="0" w:type="dxa"/>
            <w:bottom w:w="0" w:type="dxa"/>
          </w:tblCellMar>
        </w:tblPrEx>
        <w:tc>
          <w:tcPr>
            <w:tcW w:w="534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20</w:t>
            </w:r>
          </w:p>
        </w:tc>
        <w:tc>
          <w:tcPr>
            <w:tcW w:w="7087" w:type="dxa"/>
          </w:tcPr>
          <w:p w:rsidR="008E5141" w:rsidRPr="008E5141" w:rsidRDefault="008E5141" w:rsidP="008E5141">
            <w:pPr>
              <w:ind w:right="-249" w:firstLine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Даёт большие возможности проявить творчество</w:t>
            </w:r>
          </w:p>
        </w:tc>
        <w:tc>
          <w:tcPr>
            <w:tcW w:w="992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8E5141" w:rsidRPr="008E5141" w:rsidRDefault="008E5141" w:rsidP="008E514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8E5141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И</w:t>
            </w:r>
          </w:p>
        </w:tc>
      </w:tr>
    </w:tbl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 – внутренние социально-значимые мотивы – 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>И – внутренние индивидуально-значимые мотивы –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(+)  -  внешние положительные мотивы – </w:t>
      </w:r>
    </w:p>
    <w:p w:rsidR="008E5141" w:rsidRPr="008E5141" w:rsidRDefault="008E5141" w:rsidP="008E5141">
      <w:pPr>
        <w:ind w:firstLine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8E5141">
        <w:rPr>
          <w:rFonts w:ascii="Times New Roman" w:eastAsia="Times New Roman" w:hAnsi="Times New Roman" w:cs="Times New Roman"/>
          <w:sz w:val="28"/>
          <w:szCs w:val="20"/>
          <w:lang w:eastAsia="ru-RU"/>
        </w:rPr>
        <w:t>(--) – внешние отрицательные мотивы –</w:t>
      </w:r>
    </w:p>
    <w:p w:rsidR="00524B89" w:rsidRDefault="00524B89"/>
    <w:sectPr w:rsidR="0052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141"/>
    <w:rsid w:val="00524B89"/>
    <w:rsid w:val="008E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Company>Home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Оля</cp:lastModifiedBy>
  <cp:revision>1</cp:revision>
  <dcterms:created xsi:type="dcterms:W3CDTF">2011-09-21T17:12:00Z</dcterms:created>
  <dcterms:modified xsi:type="dcterms:W3CDTF">2011-09-21T17:13:00Z</dcterms:modified>
</cp:coreProperties>
</file>